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Event debrief: 45-minute meeting agenda</w:t>
      </w:r>
    </w:p>
    <w:p>
      <w:r>
        <w:t>Make a copy for one event. Fill the bracketed fields before the meeting, circulate evidence, then use this page to facilitate and capture decisions. The separate post-event report holds the final performance summary.</w:t>
      </w:r>
    </w:p>
    <w:tbl>
      <w:tblPr>
        <w:tblW w:type="auto" w:w="0"/>
        <w:jc w:val="center"/>
        <w:tblLayout w:type="fixed"/>
        <w:tblLook w:firstColumn="1" w:firstRow="1" w:lastColumn="0" w:lastRow="0" w:noHBand="0" w:noVBand="1" w:val="04A0"/>
      </w:tblPr>
      <w:tblGrid>
        <w:gridCol w:w="2520"/>
        <w:gridCol w:w="7200"/>
      </w:tblGrid>
      <w:tr>
        <w:trPr>
          <w:tblHeader w:val="true"/>
        </w:trPr>
        <w:tc>
          <w:tcPr>
            <w:tcW w:type="dxa" w:w="4939"/>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244D52"/>
          </w:tcPr>
          <w:p>
            <w:pPr>
              <w:spacing w:after="0"/>
            </w:pPr>
            <w:r>
              <w:rPr>
                <w:rFonts w:ascii="Arial" w:hAnsi="Arial"/>
                <w:b/>
                <w:color w:val="FFFFFF"/>
                <w:sz w:val="16"/>
              </w:rPr>
              <w:t>Meeting setup</w:t>
            </w:r>
          </w:p>
        </w:tc>
        <w:tc>
          <w:tcPr>
            <w:tcW w:type="dxa" w:w="4939"/>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244D52"/>
          </w:tcPr>
          <w:p>
            <w:pPr>
              <w:spacing w:after="0"/>
            </w:pPr>
            <w:r>
              <w:rPr>
                <w:rFonts w:ascii="Arial" w:hAnsi="Arial"/>
                <w:b/>
                <w:color w:val="FFFFFF"/>
                <w:sz w:val="16"/>
              </w:rPr>
              <w:t>Fill in before inviting</w:t>
            </w:r>
          </w:p>
        </w:tc>
      </w:tr>
      <w:tr>
        <w:tc>
          <w:tcPr>
            <w:tcW w:type="dxa" w:w="2520"/>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tcPr>
          <w:p>
            <w:pPr>
              <w:spacing w:after="0"/>
            </w:pPr>
            <w:r>
              <w:rPr>
                <w:rFonts w:ascii="Arial" w:hAnsi="Arial"/>
                <w:sz w:val="16"/>
              </w:rPr>
              <w:t>Event</w:t>
            </w:r>
          </w:p>
        </w:tc>
        <w:tc>
          <w:tcPr>
            <w:tcW w:type="dxa" w:w="7200"/>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tcPr>
          <w:p>
            <w:pPr>
              <w:spacing w:after="0"/>
            </w:pPr>
            <w:r>
              <w:rPr>
                <w:rFonts w:ascii="Arial" w:hAnsi="Arial"/>
                <w:sz w:val="16"/>
              </w:rPr>
              <w:t>[Name, date and format]</w:t>
            </w:r>
          </w:p>
        </w:tc>
      </w:tr>
      <w:tr>
        <w:tc>
          <w:tcPr>
            <w:tcW w:type="dxa" w:w="2520"/>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1F5F5"/>
          </w:tcPr>
          <w:p>
            <w:pPr>
              <w:spacing w:after="0"/>
            </w:pPr>
            <w:r>
              <w:rPr>
                <w:rFonts w:ascii="Arial" w:hAnsi="Arial"/>
                <w:sz w:val="16"/>
              </w:rPr>
              <w:t>Debrief</w:t>
            </w:r>
          </w:p>
        </w:tc>
        <w:tc>
          <w:tcPr>
            <w:tcW w:type="dxa" w:w="7200"/>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1F5F5"/>
          </w:tcPr>
          <w:p>
            <w:pPr>
              <w:spacing w:after="0"/>
            </w:pPr>
            <w:r>
              <w:rPr>
                <w:rFonts w:ascii="Arial" w:hAnsi="Arial"/>
                <w:sz w:val="16"/>
              </w:rPr>
              <w:t>[Date, time, location or call link]</w:t>
            </w:r>
          </w:p>
        </w:tc>
      </w:tr>
      <w:tr>
        <w:tc>
          <w:tcPr>
            <w:tcW w:type="dxa" w:w="2520"/>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tcPr>
          <w:p>
            <w:pPr>
              <w:spacing w:after="0"/>
            </w:pPr>
            <w:r>
              <w:rPr>
                <w:rFonts w:ascii="Arial" w:hAnsi="Arial"/>
                <w:sz w:val="16"/>
              </w:rPr>
              <w:t>Facilitator / note taker</w:t>
            </w:r>
          </w:p>
        </w:tc>
        <w:tc>
          <w:tcPr>
            <w:tcW w:type="dxa" w:w="7200"/>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tcPr>
          <w:p>
            <w:pPr>
              <w:spacing w:after="0"/>
            </w:pPr>
            <w:r>
              <w:rPr>
                <w:rFonts w:ascii="Arial" w:hAnsi="Arial"/>
                <w:sz w:val="16"/>
              </w:rPr>
              <w:t>[Names]</w:t>
            </w:r>
          </w:p>
        </w:tc>
      </w:tr>
      <w:tr>
        <w:tc>
          <w:tcPr>
            <w:tcW w:type="dxa" w:w="2520"/>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1F5F5"/>
          </w:tcPr>
          <w:p>
            <w:pPr>
              <w:spacing w:after="0"/>
            </w:pPr>
            <w:r>
              <w:rPr>
                <w:rFonts w:ascii="Arial" w:hAnsi="Arial"/>
                <w:sz w:val="16"/>
              </w:rPr>
              <w:t>Participants</w:t>
            </w:r>
          </w:p>
        </w:tc>
        <w:tc>
          <w:tcPr>
            <w:tcW w:type="dxa" w:w="7200"/>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1F5F5"/>
          </w:tcPr>
          <w:p>
            <w:pPr>
              <w:spacing w:after="0"/>
            </w:pPr>
            <w:r>
              <w:rPr>
                <w:rFonts w:ascii="Arial" w:hAnsi="Arial"/>
                <w:sz w:val="16"/>
              </w:rPr>
              <w:t>[Operations, registration, finance, marketing, content, venue / partners as relevant]</w:t>
            </w:r>
          </w:p>
        </w:tc>
      </w:tr>
      <w:tr>
        <w:tc>
          <w:tcPr>
            <w:tcW w:type="dxa" w:w="2520"/>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tcPr>
          <w:p>
            <w:pPr>
              <w:spacing w:after="0"/>
            </w:pPr>
            <w:r>
              <w:rPr>
                <w:rFonts w:ascii="Arial" w:hAnsi="Arial"/>
                <w:sz w:val="16"/>
              </w:rPr>
              <w:t>Decision to make</w:t>
            </w:r>
          </w:p>
        </w:tc>
        <w:tc>
          <w:tcPr>
            <w:tcW w:type="dxa" w:w="7200"/>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tcPr>
          <w:p>
            <w:pPr>
              <w:spacing w:after="0"/>
            </w:pPr>
            <w:r>
              <w:rPr>
                <w:rFonts w:ascii="Arial" w:hAnsi="Arial"/>
                <w:sz w:val="16"/>
              </w:rPr>
              <w:t>[One or two questions the team needs to resolve]</w:t>
            </w:r>
          </w:p>
        </w:tc>
      </w:tr>
    </w:tbl>
    <w:p>
      <w:pPr>
        <w:spacing w:after="0"/>
      </w:pPr>
    </w:p>
    <w:p>
      <w:pPr>
        <w:pStyle w:val="Heading1"/>
      </w:pPr>
      <w:r>
        <w:t>Prepare evidence, not just opinions</w:t>
      </w:r>
    </w:p>
    <w:p>
      <w:r>
        <w:t>Send the original goals and a short results snapshot, registration and check-in counts, budget versus recorded costs, feedback themes and incident notes. Mark incomplete figures and who owns them. Ask each person for one success, one friction point and one question in advance.</w:t>
      </w:r>
    </w:p>
    <w:p>
      <w:pPr>
        <w:pStyle w:val="Heading1"/>
      </w:pPr>
      <w:r>
        <w:t>Timed agenda</w:t>
      </w:r>
    </w:p>
    <w:tbl>
      <w:tblPr>
        <w:tblW w:type="auto" w:w="0"/>
        <w:jc w:val="center"/>
        <w:tblLayout w:type="fixed"/>
        <w:tblLook w:firstColumn="1" w:firstRow="1" w:lastColumn="0" w:lastRow="0" w:noHBand="0" w:noVBand="1" w:val="04A0"/>
      </w:tblPr>
      <w:tblGrid>
        <w:gridCol w:w="979"/>
        <w:gridCol w:w="2045"/>
        <w:gridCol w:w="6696"/>
      </w:tblGrid>
      <w:tr>
        <w:trPr>
          <w:tblHeader w:val="true"/>
        </w:trPr>
        <w:tc>
          <w:tcPr>
            <w:tcW w:type="dxa" w:w="3293"/>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244D52"/>
          </w:tcPr>
          <w:p>
            <w:pPr>
              <w:spacing w:after="0"/>
            </w:pPr>
            <w:r>
              <w:rPr>
                <w:rFonts w:ascii="Arial" w:hAnsi="Arial"/>
                <w:b/>
                <w:color w:val="FFFFFF"/>
                <w:sz w:val="16"/>
              </w:rPr>
              <w:t>Minutes</w:t>
            </w:r>
          </w:p>
        </w:tc>
        <w:tc>
          <w:tcPr>
            <w:tcW w:type="dxa" w:w="3293"/>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244D52"/>
          </w:tcPr>
          <w:p>
            <w:pPr>
              <w:spacing w:after="0"/>
            </w:pPr>
            <w:r>
              <w:rPr>
                <w:rFonts w:ascii="Arial" w:hAnsi="Arial"/>
                <w:b/>
                <w:color w:val="FFFFFF"/>
                <w:sz w:val="16"/>
              </w:rPr>
              <w:t>Purpose</w:t>
            </w:r>
          </w:p>
        </w:tc>
        <w:tc>
          <w:tcPr>
            <w:tcW w:type="dxa" w:w="3293"/>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244D52"/>
          </w:tcPr>
          <w:p>
            <w:pPr>
              <w:spacing w:after="0"/>
            </w:pPr>
            <w:r>
              <w:rPr>
                <w:rFonts w:ascii="Arial" w:hAnsi="Arial"/>
                <w:b/>
                <w:color w:val="FFFFFF"/>
                <w:sz w:val="16"/>
              </w:rPr>
              <w:t>Facilitator prompt and output</w:t>
            </w:r>
          </w:p>
        </w:tc>
      </w:tr>
      <w:tr>
        <w:tc>
          <w:tcPr>
            <w:tcW w:type="dxa" w:w="979"/>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tcPr>
          <w:p>
            <w:pPr>
              <w:spacing w:after="0"/>
            </w:pPr>
            <w:r>
              <w:rPr>
                <w:rFonts w:ascii="Arial" w:hAnsi="Arial"/>
                <w:sz w:val="16"/>
              </w:rPr>
              <w:t>0–5</w:t>
            </w:r>
          </w:p>
        </w:tc>
        <w:tc>
          <w:tcPr>
            <w:tcW w:type="dxa" w:w="2045"/>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tcPr>
          <w:p>
            <w:pPr>
              <w:spacing w:after="0"/>
            </w:pPr>
            <w:r>
              <w:rPr>
                <w:rFonts w:ascii="Arial" w:hAnsi="Arial"/>
                <w:sz w:val="16"/>
              </w:rPr>
              <w:t>Frame the conversation</w:t>
            </w:r>
          </w:p>
        </w:tc>
        <w:tc>
          <w:tcPr>
            <w:tcW w:type="dxa" w:w="6696"/>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tcPr>
          <w:p>
            <w:pPr>
              <w:spacing w:after="0"/>
            </w:pPr>
            <w:r>
              <w:rPr>
                <w:rFonts w:ascii="Arial" w:hAnsi="Arial"/>
                <w:sz w:val="16"/>
              </w:rPr>
              <w:t>State the decision, ground rules and known data gaps.</w:t>
            </w:r>
          </w:p>
        </w:tc>
      </w:tr>
      <w:tr>
        <w:tc>
          <w:tcPr>
            <w:tcW w:type="dxa" w:w="979"/>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1F5F5"/>
          </w:tcPr>
          <w:p>
            <w:pPr>
              <w:spacing w:after="0"/>
            </w:pPr>
            <w:r>
              <w:rPr>
                <w:rFonts w:ascii="Arial" w:hAnsi="Arial"/>
                <w:sz w:val="16"/>
              </w:rPr>
              <w:t>5–12</w:t>
            </w:r>
          </w:p>
        </w:tc>
        <w:tc>
          <w:tcPr>
            <w:tcW w:type="dxa" w:w="2045"/>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1F5F5"/>
          </w:tcPr>
          <w:p>
            <w:pPr>
              <w:spacing w:after="0"/>
            </w:pPr>
            <w:r>
              <w:rPr>
                <w:rFonts w:ascii="Arial" w:hAnsi="Arial"/>
                <w:sz w:val="16"/>
              </w:rPr>
              <w:t>Plan versus observed</w:t>
            </w:r>
          </w:p>
        </w:tc>
        <w:tc>
          <w:tcPr>
            <w:tcW w:type="dxa" w:w="6696"/>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1F5F5"/>
          </w:tcPr>
          <w:p>
            <w:pPr>
              <w:spacing w:after="0"/>
            </w:pPr>
            <w:r>
              <w:rPr>
                <w:rFonts w:ascii="Arial" w:hAnsi="Arial"/>
                <w:sz w:val="16"/>
              </w:rPr>
              <w:t>Which goals were met or missed? What is the source of each number?</w:t>
            </w:r>
          </w:p>
        </w:tc>
      </w:tr>
      <w:tr>
        <w:tc>
          <w:tcPr>
            <w:tcW w:type="dxa" w:w="979"/>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tcPr>
          <w:p>
            <w:pPr>
              <w:spacing w:after="0"/>
            </w:pPr>
            <w:r>
              <w:rPr>
                <w:rFonts w:ascii="Arial" w:hAnsi="Arial"/>
                <w:sz w:val="16"/>
              </w:rPr>
              <w:t>12–22</w:t>
            </w:r>
          </w:p>
        </w:tc>
        <w:tc>
          <w:tcPr>
            <w:tcW w:type="dxa" w:w="2045"/>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tcPr>
          <w:p>
            <w:pPr>
              <w:spacing w:after="0"/>
            </w:pPr>
            <w:r>
              <w:rPr>
                <w:rFonts w:ascii="Arial" w:hAnsi="Arial"/>
                <w:sz w:val="16"/>
              </w:rPr>
              <w:t>What worked</w:t>
            </w:r>
          </w:p>
        </w:tc>
        <w:tc>
          <w:tcPr>
            <w:tcW w:type="dxa" w:w="6696"/>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tcPr>
          <w:p>
            <w:pPr>
              <w:spacing w:after="0"/>
            </w:pPr>
            <w:r>
              <w:rPr>
                <w:rFonts w:ascii="Arial" w:hAnsi="Arial"/>
                <w:sz w:val="16"/>
              </w:rPr>
              <w:t>Which choices helped delivery or attendee experience? What evidence supports that?</w:t>
            </w:r>
          </w:p>
        </w:tc>
      </w:tr>
      <w:tr>
        <w:tc>
          <w:tcPr>
            <w:tcW w:type="dxa" w:w="979"/>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1F5F5"/>
          </w:tcPr>
          <w:p>
            <w:pPr>
              <w:spacing w:after="0"/>
            </w:pPr>
            <w:r>
              <w:rPr>
                <w:rFonts w:ascii="Arial" w:hAnsi="Arial"/>
                <w:sz w:val="16"/>
              </w:rPr>
              <w:t>22–32</w:t>
            </w:r>
          </w:p>
        </w:tc>
        <w:tc>
          <w:tcPr>
            <w:tcW w:type="dxa" w:w="2045"/>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1F5F5"/>
          </w:tcPr>
          <w:p>
            <w:pPr>
              <w:spacing w:after="0"/>
            </w:pPr>
            <w:r>
              <w:rPr>
                <w:rFonts w:ascii="Arial" w:hAnsi="Arial"/>
                <w:sz w:val="16"/>
              </w:rPr>
              <w:t>What was difficult</w:t>
            </w:r>
          </w:p>
        </w:tc>
        <w:tc>
          <w:tcPr>
            <w:tcW w:type="dxa" w:w="6696"/>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1F5F5"/>
          </w:tcPr>
          <w:p>
            <w:pPr>
              <w:spacing w:after="0"/>
            </w:pPr>
            <w:r>
              <w:rPr>
                <w:rFonts w:ascii="Arial" w:hAnsi="Arial"/>
                <w:sz w:val="16"/>
              </w:rPr>
              <w:t>Which incidents or handoffs mattered most? Separate observations from guesses.</w:t>
            </w:r>
          </w:p>
        </w:tc>
      </w:tr>
      <w:tr>
        <w:tc>
          <w:tcPr>
            <w:tcW w:type="dxa" w:w="979"/>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tcPr>
          <w:p>
            <w:pPr>
              <w:spacing w:after="0"/>
            </w:pPr>
            <w:r>
              <w:rPr>
                <w:rFonts w:ascii="Arial" w:hAnsi="Arial"/>
                <w:sz w:val="16"/>
              </w:rPr>
              <w:t>32–41</w:t>
            </w:r>
          </w:p>
        </w:tc>
        <w:tc>
          <w:tcPr>
            <w:tcW w:type="dxa" w:w="2045"/>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tcPr>
          <w:p>
            <w:pPr>
              <w:spacing w:after="0"/>
            </w:pPr>
            <w:r>
              <w:rPr>
                <w:rFonts w:ascii="Arial" w:hAnsi="Arial"/>
                <w:sz w:val="16"/>
              </w:rPr>
              <w:t>Decide next change</w:t>
            </w:r>
          </w:p>
        </w:tc>
        <w:tc>
          <w:tcPr>
            <w:tcW w:type="dxa" w:w="6696"/>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tcPr>
          <w:p>
            <w:pPr>
              <w:spacing w:after="0"/>
            </w:pPr>
            <w:r>
              <w:rPr>
                <w:rFonts w:ascii="Arial" w:hAnsi="Arial"/>
                <w:sz w:val="16"/>
              </w:rPr>
              <w:t>Choose up to three changes or experiments; state why each is worth testing.</w:t>
            </w:r>
          </w:p>
        </w:tc>
      </w:tr>
      <w:tr>
        <w:tc>
          <w:tcPr>
            <w:tcW w:type="dxa" w:w="979"/>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1F5F5"/>
          </w:tcPr>
          <w:p>
            <w:pPr>
              <w:spacing w:after="0"/>
            </w:pPr>
            <w:r>
              <w:rPr>
                <w:rFonts w:ascii="Arial" w:hAnsi="Arial"/>
                <w:sz w:val="16"/>
              </w:rPr>
              <w:t>41–45</w:t>
            </w:r>
          </w:p>
        </w:tc>
        <w:tc>
          <w:tcPr>
            <w:tcW w:type="dxa" w:w="2045"/>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1F5F5"/>
          </w:tcPr>
          <w:p>
            <w:pPr>
              <w:spacing w:after="0"/>
            </w:pPr>
            <w:r>
              <w:rPr>
                <w:rFonts w:ascii="Arial" w:hAnsi="Arial"/>
                <w:sz w:val="16"/>
              </w:rPr>
              <w:t>Close and assign</w:t>
            </w:r>
          </w:p>
        </w:tc>
        <w:tc>
          <w:tcPr>
            <w:tcW w:type="dxa" w:w="6696"/>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1F5F5"/>
          </w:tcPr>
          <w:p>
            <w:pPr>
              <w:spacing w:after="0"/>
            </w:pPr>
            <w:r>
              <w:rPr>
                <w:rFonts w:ascii="Arial" w:hAnsi="Arial"/>
                <w:sz w:val="16"/>
              </w:rPr>
              <w:t>Read back decisions, owners, due dates and unresolved questions.</w:t>
            </w:r>
          </w:p>
        </w:tc>
      </w:tr>
    </w:tbl>
    <w:p>
      <w:pPr>
        <w:spacing w:after="0"/>
      </w:pPr>
    </w:p>
    <w:p>
      <w:pPr>
        <w:pStyle w:val="Heading1"/>
      </w:pPr>
      <w:r>
        <w:t>Ground rules for a useful discussion</w:t>
      </w:r>
    </w:p>
    <w:p>
      <w:r>
        <w:t>Invite the people who saw different parts of the event. Let every function speak. Describe systems and decisions rather than assigning blame to individuals. For disputed explanations, record the uncertainty and what evidence would resolve it; do not turn a hypothesis into a finding.</w:t>
      </w:r>
    </w:p>
    <w:p>
      <w:pPr>
        <w:pStyle w:val="Heading1"/>
      </w:pPr>
      <w:r>
        <w:t>Question bank — choose only what fits this event</w:t>
      </w:r>
    </w:p>
    <w:tbl>
      <w:tblPr>
        <w:tblW w:type="auto" w:w="0"/>
        <w:jc w:val="center"/>
        <w:tblLayout w:type="fixed"/>
        <w:tblLook w:firstColumn="1" w:firstRow="1" w:lastColumn="0" w:lastRow="0" w:noHBand="0" w:noVBand="1" w:val="04A0"/>
      </w:tblPr>
      <w:tblGrid>
        <w:gridCol w:w="2160"/>
        <w:gridCol w:w="7560"/>
      </w:tblGrid>
      <w:tr>
        <w:trPr>
          <w:tblHeader w:val="true"/>
        </w:trPr>
        <w:tc>
          <w:tcPr>
            <w:tcW w:type="dxa" w:w="4939"/>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244D52"/>
          </w:tcPr>
          <w:p>
            <w:pPr>
              <w:spacing w:after="0"/>
            </w:pPr>
            <w:r>
              <w:rPr>
                <w:rFonts w:ascii="Arial" w:hAnsi="Arial"/>
                <w:b/>
                <w:color w:val="FFFFFF"/>
                <w:sz w:val="16"/>
              </w:rPr>
              <w:t>Area</w:t>
            </w:r>
          </w:p>
        </w:tc>
        <w:tc>
          <w:tcPr>
            <w:tcW w:type="dxa" w:w="4939"/>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244D52"/>
          </w:tcPr>
          <w:p>
            <w:pPr>
              <w:spacing w:after="0"/>
            </w:pPr>
            <w:r>
              <w:rPr>
                <w:rFonts w:ascii="Arial" w:hAnsi="Arial"/>
                <w:b/>
                <w:color w:val="FFFFFF"/>
                <w:sz w:val="16"/>
              </w:rPr>
              <w:t>Questions to ask</w:t>
            </w:r>
          </w:p>
        </w:tc>
      </w:tr>
      <w:tr>
        <w:tc>
          <w:tcPr>
            <w:tcW w:type="dxa" w:w="2160"/>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tcPr>
          <w:p>
            <w:pPr>
              <w:spacing w:after="0"/>
            </w:pPr>
            <w:r>
              <w:rPr>
                <w:rFonts w:ascii="Arial" w:hAnsi="Arial"/>
                <w:sz w:val="16"/>
              </w:rPr>
              <w:t>Goals and audience</w:t>
            </w:r>
          </w:p>
        </w:tc>
        <w:tc>
          <w:tcPr>
            <w:tcW w:type="dxa" w:w="7560"/>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tcPr>
          <w:p>
            <w:pPr>
              <w:spacing w:after="0"/>
            </w:pPr>
            <w:r>
              <w:rPr>
                <w:rFonts w:ascii="Arial" w:hAnsi="Arial"/>
                <w:sz w:val="16"/>
              </w:rPr>
              <w:t>What was supposed to happen? What actually happened? Which attendees were missing from our measurement?</w:t>
            </w:r>
          </w:p>
        </w:tc>
      </w:tr>
      <w:tr>
        <w:tc>
          <w:tcPr>
            <w:tcW w:type="dxa" w:w="2160"/>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1F5F5"/>
          </w:tcPr>
          <w:p>
            <w:pPr>
              <w:spacing w:after="0"/>
            </w:pPr>
            <w:r>
              <w:rPr>
                <w:rFonts w:ascii="Arial" w:hAnsi="Arial"/>
                <w:sz w:val="16"/>
              </w:rPr>
              <w:t>Registration and marketing</w:t>
            </w:r>
          </w:p>
        </w:tc>
        <w:tc>
          <w:tcPr>
            <w:tcW w:type="dxa" w:w="7560"/>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1F5F5"/>
          </w:tcPr>
          <w:p>
            <w:pPr>
              <w:spacing w:after="0"/>
            </w:pPr>
            <w:r>
              <w:rPr>
                <w:rFonts w:ascii="Arial" w:hAnsi="Arial"/>
                <w:sz w:val="16"/>
              </w:rPr>
              <w:t>Where did people abandon registration? Which outreach results are measured, and which are assumptions?</w:t>
            </w:r>
          </w:p>
        </w:tc>
      </w:tr>
      <w:tr>
        <w:tc>
          <w:tcPr>
            <w:tcW w:type="dxa" w:w="2160"/>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tcPr>
          <w:p>
            <w:pPr>
              <w:spacing w:after="0"/>
            </w:pPr>
            <w:r>
              <w:rPr>
                <w:rFonts w:ascii="Arial" w:hAnsi="Arial"/>
                <w:sz w:val="16"/>
              </w:rPr>
              <w:t>Program and speakers</w:t>
            </w:r>
          </w:p>
        </w:tc>
        <w:tc>
          <w:tcPr>
            <w:tcW w:type="dxa" w:w="7560"/>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tcPr>
          <w:p>
            <w:pPr>
              <w:spacing w:after="0"/>
            </w:pPr>
            <w:r>
              <w:rPr>
                <w:rFonts w:ascii="Arial" w:hAnsi="Arial"/>
                <w:sz w:val="16"/>
              </w:rPr>
              <w:t>Which sessions met their purpose? What did direct feedback say, and how many people responded?</w:t>
            </w:r>
          </w:p>
        </w:tc>
      </w:tr>
      <w:tr>
        <w:tc>
          <w:tcPr>
            <w:tcW w:type="dxa" w:w="2160"/>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1F5F5"/>
          </w:tcPr>
          <w:p>
            <w:pPr>
              <w:spacing w:after="0"/>
            </w:pPr>
            <w:r>
              <w:rPr>
                <w:rFonts w:ascii="Arial" w:hAnsi="Arial"/>
                <w:sz w:val="16"/>
              </w:rPr>
              <w:t>Operations and technology</w:t>
            </w:r>
          </w:p>
        </w:tc>
        <w:tc>
          <w:tcPr>
            <w:tcW w:type="dxa" w:w="7560"/>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1F5F5"/>
          </w:tcPr>
          <w:p>
            <w:pPr>
              <w:spacing w:after="0"/>
            </w:pPr>
            <w:r>
              <w:rPr>
                <w:rFonts w:ascii="Arial" w:hAnsi="Arial"/>
                <w:sz w:val="16"/>
              </w:rPr>
              <w:t>Where did arrival, staffing, venue or tools slow people down? What do logs and incident notes show?</w:t>
            </w:r>
          </w:p>
        </w:tc>
      </w:tr>
      <w:tr>
        <w:tc>
          <w:tcPr>
            <w:tcW w:type="dxa" w:w="2160"/>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tcPr>
          <w:p>
            <w:pPr>
              <w:spacing w:after="0"/>
            </w:pPr>
            <w:r>
              <w:rPr>
                <w:rFonts w:ascii="Arial" w:hAnsi="Arial"/>
                <w:sz w:val="16"/>
              </w:rPr>
              <w:t>Finances and partners</w:t>
            </w:r>
          </w:p>
        </w:tc>
        <w:tc>
          <w:tcPr>
            <w:tcW w:type="dxa" w:w="7560"/>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tcPr>
          <w:p>
            <w:pPr>
              <w:spacing w:after="0"/>
            </w:pPr>
            <w:r>
              <w:rPr>
                <w:rFonts w:ascii="Arial" w:hAnsi="Arial"/>
                <w:sz w:val="16"/>
              </w:rPr>
              <w:t>What costs or refunds remain open? Were sponsor or supplier deliverables completed and documented?</w:t>
            </w:r>
          </w:p>
        </w:tc>
      </w:tr>
      <w:tr>
        <w:tc>
          <w:tcPr>
            <w:tcW w:type="dxa" w:w="2160"/>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1F5F5"/>
          </w:tcPr>
          <w:p>
            <w:pPr>
              <w:spacing w:after="0"/>
            </w:pPr>
            <w:r>
              <w:rPr>
                <w:rFonts w:ascii="Arial" w:hAnsi="Arial"/>
                <w:sz w:val="16"/>
              </w:rPr>
              <w:t>Attendee experience</w:t>
            </w:r>
          </w:p>
        </w:tc>
        <w:tc>
          <w:tcPr>
            <w:tcW w:type="dxa" w:w="7560"/>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1F5F5"/>
          </w:tcPr>
          <w:p>
            <w:pPr>
              <w:spacing w:after="0"/>
            </w:pPr>
            <w:r>
              <w:rPr>
                <w:rFonts w:ascii="Arial" w:hAnsi="Arial"/>
                <w:sz w:val="16"/>
              </w:rPr>
              <w:t>What recurring friction appeared in feedback, help requests or accessibility observations?</w:t>
            </w:r>
          </w:p>
        </w:tc>
      </w:tr>
    </w:tbl>
    <w:p>
      <w:pPr>
        <w:spacing w:after="0"/>
      </w:pPr>
    </w:p>
    <w:p>
      <w:pPr>
        <w:pStyle w:val="Heading1"/>
      </w:pPr>
      <w:r>
        <w:t>Discussion notes</w:t>
      </w:r>
    </w:p>
    <w:tbl>
      <w:tblPr>
        <w:tblW w:type="auto" w:w="0"/>
        <w:jc w:val="center"/>
        <w:tblLayout w:type="fixed"/>
        <w:tblLook w:firstColumn="1" w:firstRow="1" w:lastColumn="0" w:lastRow="0" w:noHBand="0" w:noVBand="1" w:val="04A0"/>
      </w:tblPr>
      <w:tblGrid>
        <w:gridCol w:w="4860"/>
        <w:gridCol w:w="4860"/>
      </w:tblGrid>
      <w:tr>
        <w:trPr>
          <w:tblHeader w:val="true"/>
        </w:trPr>
        <w:tc>
          <w:tcPr>
            <w:tcW w:type="dxa" w:w="4939"/>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244D52"/>
          </w:tcPr>
          <w:p>
            <w:pPr>
              <w:spacing w:after="0"/>
            </w:pPr>
            <w:r>
              <w:rPr>
                <w:rFonts w:ascii="Arial" w:hAnsi="Arial"/>
                <w:b/>
                <w:color w:val="FFFFFF"/>
                <w:sz w:val="16"/>
              </w:rPr>
              <w:t>What worked — observation + evidence</w:t>
            </w:r>
          </w:p>
        </w:tc>
        <w:tc>
          <w:tcPr>
            <w:tcW w:type="dxa" w:w="4939"/>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244D52"/>
          </w:tcPr>
          <w:p>
            <w:pPr>
              <w:spacing w:after="0"/>
            </w:pPr>
            <w:r>
              <w:rPr>
                <w:rFonts w:ascii="Arial" w:hAnsi="Arial"/>
                <w:b/>
                <w:color w:val="FFFFFF"/>
                <w:sz w:val="16"/>
              </w:rPr>
              <w:t>What should change — observation + evidence</w:t>
            </w:r>
          </w:p>
        </w:tc>
      </w:tr>
      <w:tr>
        <w:tc>
          <w:tcPr>
            <w:tcW w:type="dxa" w:w="4860"/>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tcPr>
          <w:p>
            <w:pPr>
              <w:spacing w:after="0"/>
            </w:pPr>
            <w:r>
              <w:rPr>
                <w:rFonts w:ascii="Arial" w:hAnsi="Arial"/>
                <w:sz w:val="16"/>
              </w:rPr>
              <w:t>[Success; supporting record or person]</w:t>
            </w:r>
          </w:p>
        </w:tc>
        <w:tc>
          <w:tcPr>
            <w:tcW w:type="dxa" w:w="4860"/>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tcPr>
          <w:p>
            <w:pPr>
              <w:spacing w:after="0"/>
            </w:pPr>
            <w:r>
              <w:rPr>
                <w:rFonts w:ascii="Arial" w:hAnsi="Arial"/>
                <w:sz w:val="16"/>
              </w:rPr>
              <w:t>[Problem; supporting record or person]</w:t>
            </w:r>
          </w:p>
        </w:tc>
      </w:tr>
      <w:tr>
        <w:tc>
          <w:tcPr>
            <w:tcW w:type="dxa" w:w="4860"/>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1F5F5"/>
          </w:tcPr>
          <w:p>
            <w:pPr>
              <w:spacing w:after="0"/>
            </w:pPr>
            <w:r>
              <w:rPr>
                <w:rFonts w:ascii="Arial" w:hAnsi="Arial"/>
                <w:sz w:val="16"/>
              </w:rPr>
              <w:t>[Success; supporting record or person]</w:t>
            </w:r>
          </w:p>
        </w:tc>
        <w:tc>
          <w:tcPr>
            <w:tcW w:type="dxa" w:w="4860"/>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1F5F5"/>
          </w:tcPr>
          <w:p>
            <w:pPr>
              <w:spacing w:after="0"/>
            </w:pPr>
            <w:r>
              <w:rPr>
                <w:rFonts w:ascii="Arial" w:hAnsi="Arial"/>
                <w:sz w:val="16"/>
              </w:rPr>
              <w:t>[Problem; supporting record or person]</w:t>
            </w:r>
          </w:p>
        </w:tc>
      </w:tr>
    </w:tbl>
    <w:p>
      <w:pPr>
        <w:spacing w:after="0"/>
      </w:pPr>
    </w:p>
    <w:p>
      <w:pPr>
        <w:pStyle w:val="Heading1"/>
      </w:pPr>
      <w:r>
        <w:t>Decisions and handoff</w:t>
      </w:r>
    </w:p>
    <w:tbl>
      <w:tblPr>
        <w:tblW w:type="auto" w:w="0"/>
        <w:jc w:val="center"/>
        <w:tblLayout w:type="fixed"/>
        <w:tblLook w:firstColumn="1" w:firstRow="1" w:lastColumn="0" w:lastRow="0" w:noHBand="0" w:noVBand="1" w:val="04A0"/>
      </w:tblPr>
      <w:tblGrid>
        <w:gridCol w:w="3096"/>
        <w:gridCol w:w="1512"/>
        <w:gridCol w:w="1008"/>
        <w:gridCol w:w="4104"/>
      </w:tblGrid>
      <w:tr>
        <w:trPr>
          <w:tblHeader w:val="true"/>
        </w:trPr>
        <w:tc>
          <w:tcPr>
            <w:tcW w:type="dxa" w:w="2469"/>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244D52"/>
          </w:tcPr>
          <w:p>
            <w:pPr>
              <w:spacing w:after="0"/>
            </w:pPr>
            <w:r>
              <w:rPr>
                <w:rFonts w:ascii="Arial" w:hAnsi="Arial"/>
                <w:b/>
                <w:color w:val="FFFFFF"/>
                <w:sz w:val="16"/>
              </w:rPr>
              <w:t>Decision or test</w:t>
            </w:r>
          </w:p>
        </w:tc>
        <w:tc>
          <w:tcPr>
            <w:tcW w:type="dxa" w:w="2469"/>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244D52"/>
          </w:tcPr>
          <w:p>
            <w:pPr>
              <w:spacing w:after="0"/>
            </w:pPr>
            <w:r>
              <w:rPr>
                <w:rFonts w:ascii="Arial" w:hAnsi="Arial"/>
                <w:b/>
                <w:color w:val="FFFFFF"/>
                <w:sz w:val="16"/>
              </w:rPr>
              <w:t>Owner</w:t>
            </w:r>
          </w:p>
        </w:tc>
        <w:tc>
          <w:tcPr>
            <w:tcW w:type="dxa" w:w="2469"/>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244D52"/>
          </w:tcPr>
          <w:p>
            <w:pPr>
              <w:spacing w:after="0"/>
            </w:pPr>
            <w:r>
              <w:rPr>
                <w:rFonts w:ascii="Arial" w:hAnsi="Arial"/>
                <w:b/>
                <w:color w:val="FFFFFF"/>
                <w:sz w:val="16"/>
              </w:rPr>
              <w:t>Due</w:t>
            </w:r>
          </w:p>
        </w:tc>
        <w:tc>
          <w:tcPr>
            <w:tcW w:type="dxa" w:w="2469"/>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244D52"/>
          </w:tcPr>
          <w:p>
            <w:pPr>
              <w:spacing w:after="0"/>
            </w:pPr>
            <w:r>
              <w:rPr>
                <w:rFonts w:ascii="Arial" w:hAnsi="Arial"/>
                <w:b/>
                <w:color w:val="FFFFFF"/>
                <w:sz w:val="16"/>
              </w:rPr>
              <w:t>Measure or follow-up</w:t>
            </w:r>
          </w:p>
        </w:tc>
      </w:tr>
      <w:tr>
        <w:tc>
          <w:tcPr>
            <w:tcW w:type="dxa" w:w="3096"/>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tcPr>
          <w:p>
            <w:pPr>
              <w:spacing w:after="0"/>
            </w:pPr>
            <w:r>
              <w:rPr>
                <w:rFonts w:ascii="Arial" w:hAnsi="Arial"/>
                <w:sz w:val="16"/>
              </w:rPr>
              <w:t>[Specific change]</w:t>
            </w:r>
          </w:p>
        </w:tc>
        <w:tc>
          <w:tcPr>
            <w:tcW w:type="dxa" w:w="1512"/>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tcPr>
          <w:p>
            <w:pPr>
              <w:spacing w:after="0"/>
            </w:pPr>
            <w:r>
              <w:rPr>
                <w:rFonts w:ascii="Arial" w:hAnsi="Arial"/>
                <w:sz w:val="16"/>
              </w:rPr>
              <w:t>[Name]</w:t>
            </w:r>
          </w:p>
        </w:tc>
        <w:tc>
          <w:tcPr>
            <w:tcW w:type="dxa" w:w="1008"/>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tcPr>
          <w:p>
            <w:pPr>
              <w:spacing w:after="0"/>
            </w:pPr>
            <w:r>
              <w:rPr>
                <w:rFonts w:ascii="Arial" w:hAnsi="Arial"/>
                <w:sz w:val="16"/>
              </w:rPr>
              <w:t>[Date]</w:t>
            </w:r>
          </w:p>
        </w:tc>
        <w:tc>
          <w:tcPr>
            <w:tcW w:type="dxa" w:w="4104"/>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tcPr>
          <w:p>
            <w:pPr>
              <w:spacing w:after="0"/>
            </w:pPr>
            <w:r>
              <w:rPr>
                <w:rFonts w:ascii="Arial" w:hAnsi="Arial"/>
                <w:sz w:val="16"/>
              </w:rPr>
              <w:t>[How success will be checked]</w:t>
            </w:r>
          </w:p>
        </w:tc>
      </w:tr>
      <w:tr>
        <w:tc>
          <w:tcPr>
            <w:tcW w:type="dxa" w:w="3096"/>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1F5F5"/>
          </w:tcPr>
          <w:p>
            <w:pPr>
              <w:spacing w:after="0"/>
            </w:pPr>
            <w:r>
              <w:rPr>
                <w:rFonts w:ascii="Arial" w:hAnsi="Arial"/>
                <w:sz w:val="16"/>
              </w:rPr>
              <w:t>[Specific change]</w:t>
            </w:r>
          </w:p>
        </w:tc>
        <w:tc>
          <w:tcPr>
            <w:tcW w:type="dxa" w:w="1512"/>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1F5F5"/>
          </w:tcPr>
          <w:p>
            <w:pPr>
              <w:spacing w:after="0"/>
            </w:pPr>
            <w:r>
              <w:rPr>
                <w:rFonts w:ascii="Arial" w:hAnsi="Arial"/>
                <w:sz w:val="16"/>
              </w:rPr>
              <w:t>[Name]</w:t>
            </w:r>
          </w:p>
        </w:tc>
        <w:tc>
          <w:tcPr>
            <w:tcW w:type="dxa" w:w="1008"/>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1F5F5"/>
          </w:tcPr>
          <w:p>
            <w:pPr>
              <w:spacing w:after="0"/>
            </w:pPr>
            <w:r>
              <w:rPr>
                <w:rFonts w:ascii="Arial" w:hAnsi="Arial"/>
                <w:sz w:val="16"/>
              </w:rPr>
              <w:t>[Date]</w:t>
            </w:r>
          </w:p>
        </w:tc>
        <w:tc>
          <w:tcPr>
            <w:tcW w:type="dxa" w:w="4104"/>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shd w:fill="F1F5F5"/>
          </w:tcPr>
          <w:p>
            <w:pPr>
              <w:spacing w:after="0"/>
            </w:pPr>
            <w:r>
              <w:rPr>
                <w:rFonts w:ascii="Arial" w:hAnsi="Arial"/>
                <w:sz w:val="16"/>
              </w:rPr>
              <w:t>[How success will be checked]</w:t>
            </w:r>
          </w:p>
        </w:tc>
      </w:tr>
      <w:tr>
        <w:tc>
          <w:tcPr>
            <w:tcW w:type="dxa" w:w="3096"/>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tcPr>
          <w:p>
            <w:pPr>
              <w:spacing w:after="0"/>
            </w:pPr>
            <w:r>
              <w:rPr>
                <w:rFonts w:ascii="Arial" w:hAnsi="Arial"/>
                <w:sz w:val="16"/>
              </w:rPr>
              <w:t>[Specific change]</w:t>
            </w:r>
          </w:p>
        </w:tc>
        <w:tc>
          <w:tcPr>
            <w:tcW w:type="dxa" w:w="1512"/>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tcPr>
          <w:p>
            <w:pPr>
              <w:spacing w:after="0"/>
            </w:pPr>
            <w:r>
              <w:rPr>
                <w:rFonts w:ascii="Arial" w:hAnsi="Arial"/>
                <w:sz w:val="16"/>
              </w:rPr>
              <w:t>[Name]</w:t>
            </w:r>
          </w:p>
        </w:tc>
        <w:tc>
          <w:tcPr>
            <w:tcW w:type="dxa" w:w="1008"/>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tcPr>
          <w:p>
            <w:pPr>
              <w:spacing w:after="0"/>
            </w:pPr>
            <w:r>
              <w:rPr>
                <w:rFonts w:ascii="Arial" w:hAnsi="Arial"/>
                <w:sz w:val="16"/>
              </w:rPr>
              <w:t>[Date]</w:t>
            </w:r>
          </w:p>
        </w:tc>
        <w:tc>
          <w:tcPr>
            <w:tcW w:type="dxa" w:w="4104"/>
            <w:vAlign w:val="center"/>
            <w:tcMar>
              <w:top w:w="75" w:type="dxa"/>
              <w:bottom w:w="75" w:type="dxa"/>
              <w:left w:w="75" w:type="dxa"/>
              <w:right w:w="75" w:type="dxa"/>
            </w:tcMar>
            <w:tcBorders>
              <w:top w:val="single" w:sz="4" w:color="D9D9D9"/>
              <w:left w:val="single" w:sz="4" w:color="D9D9D9"/>
              <w:bottom w:val="single" w:sz="4" w:color="D9D9D9"/>
              <w:right w:val="single" w:sz="4" w:color="D9D9D9"/>
            </w:tcBorders>
          </w:tcPr>
          <w:p>
            <w:pPr>
              <w:spacing w:after="0"/>
            </w:pPr>
            <w:r>
              <w:rPr>
                <w:rFonts w:ascii="Arial" w:hAnsi="Arial"/>
                <w:sz w:val="16"/>
              </w:rPr>
              <w:t>[How success will be checked]</w:t>
            </w:r>
          </w:p>
        </w:tc>
      </w:tr>
    </w:tbl>
    <w:p>
      <w:pPr>
        <w:spacing w:after="0"/>
      </w:pPr>
    </w:p>
    <w:p>
      <w:pPr>
        <w:pStyle w:val="Heading1"/>
      </w:pPr>
      <w:r>
        <w:t>Open questions and next check-in</w:t>
      </w:r>
    </w:p>
    <w:p>
      <w:r>
        <w:t>[What remains unknown? Who will obtain the missing record, by when? Where will the action register live? Set a brief follow-up date to review progress.]</w:t>
      </w:r>
    </w:p>
    <w:sectPr w:rsidR="00FC693F" w:rsidRPr="0006063C" w:rsidSect="00034616">
      <w:pgSz w:w="12240" w:h="15840"/>
      <w:pgMar w:top="979" w:right="1181" w:bottom="922" w:left="118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rial" w:hAnsi="Arial"/>
      <w:color w:val="202F31"/>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Arial" w:hAnsi="Arial"/>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40" w:line="240" w:lineRule="auto" w:before="0"/>
      <w:contextualSpacing/>
      <w:pBdr>
        <w:bottom w:val="nil"/>
      </w:pBdr>
    </w:pPr>
    <w:rPr>
      <w:rFonts w:asciiTheme="majorHAnsi" w:eastAsiaTheme="majorEastAsia" w:hAnsiTheme="majorHAnsi" w:cstheme="majorBidi" w:ascii="Arial" w:hAnsi="Arial"/>
      <w:b/>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